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 w:eastAsia="Calibri"/>
          <w:b/>
          <w:color w:val="1F4D78"/>
          <w:sz w:val="40"/>
        </w:rPr>
        <w:t>Brochure Image &amp; Text Extraction</w:t>
      </w:r>
    </w:p>
    <w:p>
      <w:pPr>
        <w:spacing w:after="160"/>
      </w:pPr>
      <w:r>
        <w:rPr>
          <w:color w:val="555555"/>
          <w:sz w:val="24"/>
        </w:rPr>
        <w:t>Coast Underground / Mainstay / Insta-Valve</w:t>
      </w:r>
    </w:p>
    <w:p>
      <w:r>
        <w:t>Extracted images and brochure text organized by matching section headings. Image filenames are listed under each heading so the text can be matched back to the delivered image set.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sz w:val="20"/>
              </w:rPr>
              <w:t>Item</w:t>
            </w:r>
          </w:p>
        </w:tc>
        <w:tc>
          <w:tcPr>
            <w:tcW w:type="dxa" w:w="4896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rPr>
                <w:sz w:val="20"/>
              </w:rPr>
              <w:t>Details</w:t>
            </w:r>
          </w:p>
        </w:tc>
      </w:tr>
      <w:tr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sz w:val="20"/>
              </w:rPr>
              <w:t>Image count</w:t>
            </w:r>
          </w:p>
        </w:tc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sz w:val="20"/>
              </w:rPr>
              <w:t>16</w:t>
            </w:r>
          </w:p>
        </w:tc>
      </w:tr>
      <w:tr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sz w:val="20"/>
              </w:rPr>
              <w:t>Source</w:t>
            </w:r>
          </w:p>
        </w:tc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sz w:val="20"/>
              </w:rPr>
              <w:t>Uploaded brochure images</w:t>
            </w:r>
          </w:p>
        </w:tc>
      </w:tr>
      <w:tr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sz w:val="20"/>
              </w:rPr>
              <w:t>Output folder</w:t>
            </w:r>
          </w:p>
        </w:tc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sz w:val="20"/>
              </w:rPr>
              <w:t>coast-underground-brochure-extracted-images</w:t>
            </w:r>
          </w:p>
        </w:tc>
      </w:tr>
    </w:tbl>
    <w:p>
      <w:pPr>
        <w:pStyle w:val="Heading2"/>
        <w:keepNext/>
        <w:keepLines/>
      </w:pPr>
      <w:r>
        <w:t>How It Works - Before Corroded Manhole</w:t>
      </w:r>
    </w:p>
    <w:p>
      <w:pPr>
        <w:keepNext/>
        <w:spacing w:after="80"/>
      </w:pPr>
      <w:r>
        <w:rPr>
          <w:b/>
        </w:rPr>
        <w:t xml:space="preserve">Image file: </w:t>
      </w:r>
      <w:r>
        <w:t>before-corroded-manhole.jpg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1076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efore-corroded-manho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1076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Sulfuric acid attacks concrete and brick mortar, compromising the integrity of the structure.</w:t>
      </w:r>
    </w:p>
    <w:p>
      <w:pPr>
        <w:pStyle w:val="Heading2"/>
        <w:keepNext/>
        <w:keepLines/>
      </w:pPr>
      <w:r>
        <w:t>How It Works - After Restored Manhole</w:t>
      </w:r>
    </w:p>
    <w:p>
      <w:pPr>
        <w:keepNext/>
        <w:spacing w:after="80"/>
      </w:pPr>
      <w:r>
        <w:rPr>
          <w:b/>
        </w:rPr>
        <w:t xml:space="preserve">Image file: </w:t>
      </w:r>
      <w:r>
        <w:t>after-restored-manhole.jpg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1701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ter-restored-manhol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1701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keepLines/>
        <w:spacing w:after="80" w:line="300" w:lineRule="auto"/>
      </w:pPr>
      <w:r>
        <w:t>Mainstay ML-72 mortar restores deteriorated concrete and brick surfaces.</w:t>
      </w:r>
    </w:p>
    <w:p>
      <w:pPr>
        <w:pStyle w:val="ListBullet"/>
        <w:keepLines/>
        <w:spacing w:after="80" w:line="300" w:lineRule="auto"/>
      </w:pPr>
      <w:r>
        <w:t>Mainstay 100% solids epoxy coatings prevent future attack.</w:t>
      </w:r>
    </w:p>
    <w:p>
      <w:pPr>
        <w:pStyle w:val="ListBullet"/>
        <w:keepLines/>
        <w:spacing w:after="80" w:line="300" w:lineRule="auto"/>
      </w:pPr>
      <w:r>
        <w:t>Most structures may be restored, protected, and placed back into service within 24 hours.</w:t>
      </w:r>
    </w:p>
    <w:p>
      <w:pPr>
        <w:pStyle w:val="Heading2"/>
        <w:keepNext/>
        <w:keepLines/>
      </w:pPr>
      <w:r>
        <w:t>Mainstay Composite Liner Logo</w:t>
      </w:r>
    </w:p>
    <w:p>
      <w:pPr>
        <w:keepNext/>
        <w:spacing w:after="80"/>
      </w:pPr>
      <w:r>
        <w:rPr>
          <w:b/>
        </w:rPr>
        <w:t xml:space="preserve">Image file: </w:t>
      </w:r>
      <w:r>
        <w:t>mainstay-composite-liner-logo.jpg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23667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instay-composite-liner-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2366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Mainstay Composite Liner. Proven performance since 1962. Restores, waterproofs, protects.</w:t>
      </w:r>
    </w:p>
    <w:p>
      <w:pPr>
        <w:pStyle w:val="Heading2"/>
        <w:keepNext/>
        <w:keepLines/>
      </w:pPr>
      <w:r>
        <w:t>Composite Liner Field Application - Brick Structure</w:t>
      </w:r>
    </w:p>
    <w:p>
      <w:pPr>
        <w:keepNext/>
        <w:spacing w:after="80"/>
      </w:pPr>
      <w:r>
        <w:rPr>
          <w:b/>
        </w:rPr>
        <w:t xml:space="preserve">Image file: </w:t>
      </w:r>
      <w:r>
        <w:t>field-application-brick-structure.jpg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50141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eld-application-brick-structur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5014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Restoration and corrosion barrier composite liner application imagery for structural rehabilitation.</w:t>
      </w:r>
    </w:p>
    <w:p>
      <w:pPr>
        <w:pStyle w:val="Heading2"/>
        <w:keepNext/>
        <w:keepLines/>
      </w:pPr>
      <w:r>
        <w:t>Composite Liner Field Application - Channel Wall</w:t>
      </w:r>
    </w:p>
    <w:p>
      <w:pPr>
        <w:keepNext/>
        <w:spacing w:after="80"/>
      </w:pPr>
      <w:r>
        <w:rPr>
          <w:b/>
        </w:rPr>
        <w:t xml:space="preserve">Image file: </w:t>
      </w:r>
      <w:r>
        <w:t>field-application-channel-wall.jpg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01847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eld-application-channel-wall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018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Composite liner restoration shown on a channel or containment wall surface.</w:t>
      </w:r>
    </w:p>
    <w:p>
      <w:pPr>
        <w:pStyle w:val="Heading2"/>
        <w:keepNext/>
        <w:keepLines/>
      </w:pPr>
      <w:r>
        <w:t>Composite Liner Field Application - Spray Application</w:t>
      </w:r>
    </w:p>
    <w:p>
      <w:pPr>
        <w:keepNext/>
        <w:spacing w:after="80"/>
      </w:pPr>
      <w:r>
        <w:rPr>
          <w:b/>
        </w:rPr>
        <w:t xml:space="preserve">Image file: </w:t>
      </w:r>
      <w:r>
        <w:t>field-application-spray-application.jpg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580576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eld-application-spray-applicatio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5805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Spray application of corrosion barrier liner material in a rehabilitation setting.</w:t>
      </w:r>
    </w:p>
    <w:p>
      <w:pPr>
        <w:pStyle w:val="Heading2"/>
        <w:keepNext/>
        <w:keepLines/>
      </w:pPr>
      <w:r>
        <w:t>Restoration and Corrosion Barrier Composite Liner</w:t>
      </w:r>
    </w:p>
    <w:p>
      <w:pPr>
        <w:keepNext/>
        <w:spacing w:after="80"/>
      </w:pPr>
      <w:r>
        <w:rPr>
          <w:b/>
        </w:rPr>
        <w:t xml:space="preserve">Image file: </w:t>
      </w:r>
      <w:r>
        <w:t>restoration-corrosion-barrier-composite-liner.jpg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691222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storation-corrosion-barrier-composite-liner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6912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Restoration and Corrosion Barrier Composite Liner.</w:t>
      </w:r>
    </w:p>
    <w:p>
      <w:pPr>
        <w:pStyle w:val="ListBullet"/>
        <w:keepLines/>
        <w:spacing w:after="80" w:line="300" w:lineRule="auto"/>
      </w:pPr>
      <w:r>
        <w:t>Manhole Rehabilitation</w:t>
      </w:r>
    </w:p>
    <w:p>
      <w:pPr>
        <w:pStyle w:val="ListBullet"/>
        <w:keepLines/>
        <w:spacing w:after="80" w:line="300" w:lineRule="auto"/>
      </w:pPr>
      <w:r>
        <w:t>Potable Water Linings</w:t>
      </w:r>
    </w:p>
    <w:p>
      <w:pPr>
        <w:pStyle w:val="ListBullet"/>
        <w:keepLines/>
        <w:spacing w:after="80" w:line="300" w:lineRule="auto"/>
      </w:pPr>
      <w:r>
        <w:t>Application Equipment</w:t>
      </w:r>
    </w:p>
    <w:p>
      <w:pPr>
        <w:pStyle w:val="Heading2"/>
        <w:keepNext/>
        <w:keepLines/>
      </w:pPr>
      <w:r>
        <w:t>Madewell Products Corporation Logo</w:t>
      </w:r>
    </w:p>
    <w:p>
      <w:pPr>
        <w:keepNext/>
        <w:spacing w:after="80"/>
      </w:pPr>
      <w:r>
        <w:rPr>
          <w:b/>
        </w:rPr>
        <w:t xml:space="preserve">Image file: </w:t>
      </w:r>
      <w:r>
        <w:t>madewell-products-logo.jpg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2230143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dewell-products-logo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2301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Madewell. "The name says it all."</w:t>
      </w:r>
    </w:p>
    <w:p>
      <w:pPr>
        <w:pStyle w:val="Heading2"/>
        <w:keepNext/>
        <w:keepLines/>
      </w:pPr>
      <w:r>
        <w:t>ML-72 Horizontal Pipe Restoration - Before</w:t>
      </w:r>
    </w:p>
    <w:p>
      <w:pPr>
        <w:keepNext/>
        <w:spacing w:after="80"/>
      </w:pPr>
      <w:r>
        <w:rPr>
          <w:b/>
        </w:rPr>
        <w:t xml:space="preserve">Image file: </w:t>
      </w:r>
      <w:r>
        <w:t>ml72-horizontal-pipe-before.jpg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1823320" cy="2423159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l72-horizontal-pipe-before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3320" cy="24231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Best to stay ahead of pipe decay versus behind. Before image showing pipe decay/debris prior to ML-72 horizontal pipe restoration.</w:t>
      </w:r>
    </w:p>
    <w:p>
      <w:pPr>
        <w:pStyle w:val="Heading2"/>
        <w:keepNext/>
        <w:keepLines/>
      </w:pPr>
      <w:r>
        <w:t>ML-72 Horizontal Pipe Restoration - After</w:t>
      </w:r>
    </w:p>
    <w:p>
      <w:pPr>
        <w:keepNext/>
        <w:spacing w:after="80"/>
      </w:pPr>
      <w:r>
        <w:rPr>
          <w:b/>
        </w:rPr>
        <w:t xml:space="preserve">Image file: </w:t>
      </w:r>
      <w:r>
        <w:t>ml72-horizontal-pipe-after.jpg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1823320" cy="2423159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l72-horizontal-pipe-after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3320" cy="24231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After image showing restored horizontal pipe interior following ML-72 restoration.</w:t>
      </w:r>
    </w:p>
    <w:p>
      <w:pPr>
        <w:pStyle w:val="Heading2"/>
        <w:keepNext/>
        <w:keepLines/>
      </w:pPr>
      <w:r>
        <w:t>Step 1 - Substrate Preparation</w:t>
      </w:r>
    </w:p>
    <w:p>
      <w:pPr>
        <w:keepNext/>
        <w:spacing w:after="80"/>
      </w:pPr>
      <w:r>
        <w:rPr>
          <w:b/>
        </w:rPr>
        <w:t xml:space="preserve">Image file: </w:t>
      </w:r>
      <w:r>
        <w:t>step-1-substrate-preparation.jpg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4070909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ep-1-substrate-preparation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4070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Prepare deteriorated substrates by any effective combination of water blasting, pressure washing, abrasive blasting, acid etching, or power tool cleaning.</w:t>
      </w:r>
    </w:p>
    <w:p>
      <w:pPr>
        <w:pStyle w:val="Heading2"/>
        <w:keepNext/>
        <w:keepLines/>
      </w:pPr>
      <w:r>
        <w:t>Step 2 - ML-72 Mortar Application</w:t>
      </w:r>
    </w:p>
    <w:p>
      <w:pPr>
        <w:keepNext/>
        <w:spacing w:after="80"/>
      </w:pPr>
      <w:r>
        <w:rPr>
          <w:b/>
        </w:rPr>
        <w:t xml:space="preserve">Image file: </w:t>
      </w:r>
      <w:r>
        <w:t>step-2-ml72-mortar-application.jpg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2369903" cy="2423159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ep-2-ml72-mortar-application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69903" cy="24231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Apply Mainstay ML-72 mortar to the substrate using shotcrete equipment, a trowel, or the Mainstay Mortar Spinner.</w:t>
      </w:r>
    </w:p>
    <w:p>
      <w:pPr>
        <w:pStyle w:val="Heading2"/>
        <w:keepNext/>
        <w:keepLines/>
      </w:pPr>
      <w:r>
        <w:t>Step 3 - DS-5 Epoxy Application</w:t>
      </w:r>
    </w:p>
    <w:p>
      <w:pPr>
        <w:keepNext/>
        <w:spacing w:after="80"/>
      </w:pPr>
      <w:r>
        <w:rPr>
          <w:b/>
        </w:rPr>
        <w:t xml:space="preserve">Image file: </w:t>
      </w:r>
      <w:r>
        <w:t>step-3-ds5-epoxy-application.jpg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2395856" cy="2423159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ep-3-ds5-epoxy-application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95856" cy="24231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Apply Mainstay DS-5 epoxy to the mortar while it is still soft enough to indent with a fingertip.</w:t>
      </w:r>
    </w:p>
    <w:p>
      <w:pPr>
        <w:pStyle w:val="Heading2"/>
        <w:keepNext/>
        <w:keepLines/>
      </w:pPr>
      <w:r>
        <w:t>Insta-Valve Plus - Excavation Overview</w:t>
      </w:r>
    </w:p>
    <w:p>
      <w:pPr>
        <w:keepNext/>
        <w:spacing w:after="80"/>
      </w:pPr>
      <w:r>
        <w:rPr>
          <w:b/>
        </w:rPr>
        <w:t xml:space="preserve">Image file: </w:t>
      </w:r>
      <w:r>
        <w:t>insta-valve-plus-excavation-overview.jpg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1805675" cy="2423160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sta-valve-plus-excavation-overview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5675" cy="2423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Field reference photo showing an excavated underground valve installation area with gravel bedding/backfill, existing pipe exposure, and valve access assemblies visible.</w:t>
      </w:r>
    </w:p>
    <w:p>
      <w:pPr>
        <w:pStyle w:val="Heading2"/>
        <w:keepNext/>
        <w:keepLines/>
      </w:pPr>
      <w:r>
        <w:t>Insta-Valve Plus Features Diagram</w:t>
      </w:r>
    </w:p>
    <w:p>
      <w:pPr>
        <w:keepNext/>
        <w:spacing w:after="80"/>
      </w:pPr>
      <w:r>
        <w:rPr>
          <w:b/>
        </w:rPr>
        <w:t xml:space="preserve">Image file: </w:t>
      </w:r>
      <w:r>
        <w:t>insta-valve-plus-features-diagram.png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3794760" cy="2919046"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sta-valve-plus-features-diagram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9190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Insta-Valve Plus Features.</w:t>
      </w:r>
    </w:p>
    <w:p>
      <w:pPr>
        <w:keepNext/>
        <w:spacing w:after="80"/>
      </w:pPr>
      <w:r>
        <w:t>Feature labels shown in the diagram: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Heavy Duty Flange - ANSI A-105, 150#FL.</w:t>
            </w:r>
          </w:p>
        </w:tc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2 inch Standard Square Nut.</w:t>
            </w:r>
          </w:p>
        </w:tc>
      </w:tr>
      <w:tr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Triple O-ring Seal.</w:t>
            </w:r>
          </w:p>
        </w:tc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Heavy Duty Stainless Valve Stem - AWWA C-500-80.</w:t>
            </w:r>
          </w:p>
        </w:tc>
      </w:tr>
      <w:tr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Stainless Steel Stem Collar.</w:t>
            </w:r>
          </w:p>
        </w:tc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Anti-Friction Sealing Material.</w:t>
            </w:r>
          </w:p>
        </w:tc>
      </w:tr>
      <w:tr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Valve Guide Position.</w:t>
            </w:r>
          </w:p>
        </w:tc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Stainless Steel or Low Alloy Hardware.</w:t>
            </w:r>
          </w:p>
        </w:tc>
      </w:tr>
      <w:tr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Compression Molded Contour Seal.</w:t>
            </w:r>
          </w:p>
        </w:tc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Resilient Seat EPDM Rubber Sealing Wedge.</w:t>
            </w:r>
          </w:p>
        </w:tc>
      </w:tr>
      <w:tr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Radial Axis Sealing Area.</w:t>
            </w:r>
          </w:p>
        </w:tc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Full Unobstructed Waterway.</w:t>
            </w:r>
          </w:p>
        </w:tc>
      </w:tr>
      <w:tr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  <w:t>Proven Stainless Steel or Fabricated Body.</w:t>
            </w:r>
          </w:p>
        </w:tc>
        <w:tc>
          <w:tcPr>
            <w:tcW w:type="dxa" w:w="4896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spacing w:after="0" w:line="276" w:lineRule="auto"/>
            </w:pPr>
            <w:r>
              <w:rPr>
                <w:sz w:val="18"/>
              </w:rPr>
            </w:r>
          </w:p>
        </w:tc>
      </w:tr>
    </w:tbl>
    <w:p>
      <w:pPr>
        <w:pStyle w:val="Heading2"/>
        <w:keepNext/>
        <w:keepLines/>
      </w:pPr>
      <w:r>
        <w:t>Insta-Valve Plus - Trench Installation</w:t>
      </w:r>
    </w:p>
    <w:p>
      <w:pPr>
        <w:keepNext/>
        <w:spacing w:after="80"/>
      </w:pPr>
      <w:r>
        <w:rPr>
          <w:b/>
        </w:rPr>
        <w:t xml:space="preserve">Image file: </w:t>
      </w:r>
      <w:r>
        <w:t>insta-valve-plus-trench-installation.jpg</w:t>
      </w:r>
    </w:p>
    <w:p>
      <w:pPr>
        <w:keepNext/>
        <w:keepLines/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4480560" cy="3358836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sta-valve-plus-trench-installation.jp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33588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Lines/>
        <w:spacing w:after="120" w:line="300" w:lineRule="auto"/>
      </w:pPr>
      <w:r>
        <w:t>Field reference photo showing an Insta-Valve Plus installation in a trench, with the valve body mounted on the pipe and installation equipment aligned in the excavation.</w:t>
      </w:r>
    </w:p>
    <w:sectPr w:rsidR="00FC693F" w:rsidRPr="0006063C" w:rsidSect="00034616">
      <w:footerReference w:type="default" r:id="rId25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8"/>
      </w:rPr>
      <w:t>Coast Underground / Mainstay / Insta-Valve brochure extraction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image" Target="media/image9.jpg"/><Relationship Id="rId18" Type="http://schemas.openxmlformats.org/officeDocument/2006/relationships/image" Target="media/image10.jpg"/><Relationship Id="rId19" Type="http://schemas.openxmlformats.org/officeDocument/2006/relationships/image" Target="media/image11.jpg"/><Relationship Id="rId20" Type="http://schemas.openxmlformats.org/officeDocument/2006/relationships/image" Target="media/image12.jpg"/><Relationship Id="rId21" Type="http://schemas.openxmlformats.org/officeDocument/2006/relationships/image" Target="media/image13.jpg"/><Relationship Id="rId22" Type="http://schemas.openxmlformats.org/officeDocument/2006/relationships/image" Target="media/image14.jpg"/><Relationship Id="rId23" Type="http://schemas.openxmlformats.org/officeDocument/2006/relationships/image" Target="media/image15.png"/><Relationship Id="rId24" Type="http://schemas.openxmlformats.org/officeDocument/2006/relationships/image" Target="media/image16.jpg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